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D69BC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85B19" w:rsidRDefault="002D69BC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3524250" cy="2057274"/>
            <wp:effectExtent l="19050" t="0" r="0" b="0"/>
            <wp:docPr id="3" name="Рисунок 3" descr="Услуги перепланировки с юридическим согласованием в Оре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уги перепланировки с юридическим согласованием в Оренбург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8" w:rsidRDefault="002D69BC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Служба напоминает собственникам </w:t>
      </w:r>
    </w:p>
    <w:p w:rsidR="007E2F38" w:rsidRDefault="002D69BC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и </w:t>
      </w:r>
      <w:r w:rsidR="007E2F38">
        <w:rPr>
          <w:color w:val="00B050"/>
          <w:sz w:val="44"/>
          <w:szCs w:val="44"/>
        </w:rPr>
        <w:t xml:space="preserve">УК о требованиях при </w:t>
      </w:r>
      <w:r>
        <w:rPr>
          <w:color w:val="00B050"/>
          <w:sz w:val="44"/>
          <w:szCs w:val="44"/>
        </w:rPr>
        <w:t xml:space="preserve">перепланировках/переустройствах </w:t>
      </w:r>
    </w:p>
    <w:p w:rsidR="00D507A7" w:rsidRPr="002A18C2" w:rsidRDefault="002D69BC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 многоквартирных домах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after="0" w:line="270" w:lineRule="atLeast"/>
        <w:ind w:firstLine="708"/>
        <w:jc w:val="center"/>
        <w:rPr>
          <w:i/>
          <w:color w:val="555555"/>
          <w:sz w:val="32"/>
          <w:szCs w:val="32"/>
        </w:rPr>
      </w:pPr>
      <w:r w:rsidRPr="007E2F38">
        <w:rPr>
          <w:i/>
          <w:color w:val="000000"/>
          <w:sz w:val="32"/>
          <w:szCs w:val="32"/>
        </w:rPr>
        <w:t>- Собственникам -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after="0" w:line="270" w:lineRule="atLeast"/>
        <w:ind w:firstLine="426"/>
        <w:jc w:val="both"/>
        <w:rPr>
          <w:color w:val="555555"/>
          <w:sz w:val="28"/>
          <w:szCs w:val="28"/>
        </w:rPr>
      </w:pPr>
      <w:r w:rsidRPr="007E2F38">
        <w:rPr>
          <w:color w:val="000000"/>
          <w:sz w:val="28"/>
          <w:szCs w:val="28"/>
        </w:rPr>
        <w:t>В соответствии с положениями главы 4 Жилищного Кодекса РФ, перед проведением работ по перепланировке или переустройству в своем помещении, необходимо получить согласование от администрации вашего населенного пункта. Самовольной перепланировка является в том случае, если не получено согласование от органа местного самоуправления или работы проведены вразрез с проектом перепланировки и переустройства (даже при наличии согласования).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after="0" w:line="270" w:lineRule="atLeast"/>
        <w:ind w:firstLine="426"/>
        <w:jc w:val="both"/>
        <w:rPr>
          <w:color w:val="555555"/>
          <w:sz w:val="28"/>
          <w:szCs w:val="28"/>
        </w:rPr>
      </w:pPr>
      <w:r w:rsidRPr="007E2F38">
        <w:rPr>
          <w:color w:val="000000"/>
          <w:sz w:val="28"/>
          <w:szCs w:val="28"/>
        </w:rPr>
        <w:t>Что требует обязательного согласования:</w:t>
      </w:r>
    </w:p>
    <w:p w:rsidR="002D69BC" w:rsidRPr="007E2F38" w:rsidRDefault="002D69BC" w:rsidP="007E2F38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240" w:right="2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7E2F38">
        <w:rPr>
          <w:rFonts w:ascii="Times New Roman" w:hAnsi="Times New Roman" w:cs="Times New Roman"/>
          <w:color w:val="000000"/>
          <w:sz w:val="28"/>
          <w:szCs w:val="28"/>
        </w:rPr>
        <w:t>любые манипуляции с несущими стенами и дверными проемами в них;</w:t>
      </w:r>
    </w:p>
    <w:p w:rsidR="002D69BC" w:rsidRPr="007E2F38" w:rsidRDefault="002D69BC" w:rsidP="007E2F38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240" w:right="2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7E2F38">
        <w:rPr>
          <w:rFonts w:ascii="Times New Roman" w:hAnsi="Times New Roman" w:cs="Times New Roman"/>
          <w:color w:val="000000"/>
          <w:sz w:val="28"/>
          <w:szCs w:val="28"/>
        </w:rPr>
        <w:t>монтаж новых перегородок, снос стены и ликвидация дверных проемов между кухней и комнатами (в квартирах с газовой плитой);</w:t>
      </w:r>
    </w:p>
    <w:p w:rsidR="002D69BC" w:rsidRPr="007E2F38" w:rsidRDefault="002D69BC" w:rsidP="007E2F38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240" w:right="2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7E2F38">
        <w:rPr>
          <w:rFonts w:ascii="Times New Roman" w:hAnsi="Times New Roman" w:cs="Times New Roman"/>
          <w:color w:val="000000"/>
          <w:sz w:val="28"/>
          <w:szCs w:val="28"/>
        </w:rPr>
        <w:t>разборка ненесущих перегородок;</w:t>
      </w:r>
    </w:p>
    <w:p w:rsidR="002D69BC" w:rsidRPr="007E2F38" w:rsidRDefault="002D69BC" w:rsidP="007E2F38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240" w:right="2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7E2F38">
        <w:rPr>
          <w:rFonts w:ascii="Times New Roman" w:hAnsi="Times New Roman" w:cs="Times New Roman"/>
          <w:color w:val="000000"/>
          <w:sz w:val="28"/>
          <w:szCs w:val="28"/>
        </w:rPr>
        <w:t>смена расположения унитаза или ванны, перенос «мокрых» зон, перенос инженерных сетей.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after="0" w:line="270" w:lineRule="atLeast"/>
        <w:ind w:firstLine="240"/>
        <w:jc w:val="center"/>
        <w:rPr>
          <w:i/>
          <w:color w:val="555555"/>
          <w:sz w:val="32"/>
          <w:szCs w:val="32"/>
        </w:rPr>
      </w:pPr>
      <w:r w:rsidRPr="007E2F38">
        <w:rPr>
          <w:i/>
          <w:color w:val="000000"/>
          <w:sz w:val="32"/>
          <w:szCs w:val="32"/>
        </w:rPr>
        <w:t>- Управляющим организациям –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after="0" w:afterAutospacing="0"/>
        <w:ind w:firstLine="426"/>
        <w:jc w:val="both"/>
        <w:rPr>
          <w:color w:val="555555"/>
          <w:sz w:val="28"/>
          <w:szCs w:val="28"/>
        </w:rPr>
      </w:pPr>
      <w:r w:rsidRPr="007E2F38">
        <w:rPr>
          <w:color w:val="000000"/>
          <w:sz w:val="28"/>
          <w:szCs w:val="28"/>
        </w:rPr>
        <w:t xml:space="preserve">Согласно Положения о порядке согласования переустройства и (или) перепланировки помещений, расположенных на территории г. Красноярска, утвержденного Постановлением администрации города от 14.11.2005 № 572, управляющая организация осуществляет контроль за ходом работ </w:t>
      </w:r>
      <w:proofErr w:type="gramStart"/>
      <w:r w:rsidRPr="007E2F38">
        <w:rPr>
          <w:color w:val="000000"/>
          <w:sz w:val="28"/>
          <w:szCs w:val="28"/>
        </w:rPr>
        <w:t>по</w:t>
      </w:r>
      <w:proofErr w:type="gramEnd"/>
      <w:r w:rsidRPr="007E2F38">
        <w:rPr>
          <w:color w:val="000000"/>
          <w:sz w:val="28"/>
          <w:szCs w:val="28"/>
        </w:rPr>
        <w:t xml:space="preserve"> </w:t>
      </w:r>
      <w:proofErr w:type="gramStart"/>
      <w:r w:rsidRPr="007E2F38">
        <w:rPr>
          <w:color w:val="000000"/>
          <w:sz w:val="28"/>
          <w:szCs w:val="28"/>
        </w:rPr>
        <w:t xml:space="preserve">переустройству и (или) перепланировке помещений, в том числе составляет </w:t>
      </w:r>
      <w:r w:rsidRPr="007E2F38">
        <w:rPr>
          <w:color w:val="000000"/>
          <w:sz w:val="28"/>
          <w:szCs w:val="28"/>
        </w:rPr>
        <w:lastRenderedPageBreak/>
        <w:t>акты установленной формы о наличии в помещении самовольных работ по перепланировке или переустройству.</w:t>
      </w:r>
      <w:proofErr w:type="gramEnd"/>
    </w:p>
    <w:p w:rsidR="002D69BC" w:rsidRPr="007E2F38" w:rsidRDefault="002D69BC" w:rsidP="007E2F38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555555"/>
          <w:sz w:val="28"/>
          <w:szCs w:val="28"/>
        </w:rPr>
      </w:pPr>
      <w:r w:rsidRPr="007E2F38">
        <w:rPr>
          <w:color w:val="000000"/>
          <w:sz w:val="28"/>
          <w:szCs w:val="28"/>
        </w:rPr>
        <w:t>В случае отсутствия у собственника (нанимателя) помещения согласования на проведение работ или отклонения производимых работ от проекта перепланировки или переустройства, необходимо составить акт об установлении факта самовольной перепланировки или переустройства.</w:t>
      </w:r>
    </w:p>
    <w:p w:rsidR="002D69BC" w:rsidRPr="007E2F38" w:rsidRDefault="002D69BC" w:rsidP="007E2F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7E2F38">
        <w:rPr>
          <w:color w:val="000000"/>
          <w:sz w:val="28"/>
          <w:szCs w:val="28"/>
        </w:rPr>
        <w:t>Установленная форма акта содержится в приложении № 4 к вышеуказанному постановлению. Такой акт установленной формы необходимо направить в администрацию района в городе, чтобы в дальнейшем орган местного самоуправления направил собственнику (нанимателю) предупреждение о необходимости приведения жилого помещения в первоначальное состояние.</w:t>
      </w:r>
    </w:p>
    <w:p w:rsidR="00BC541B" w:rsidRPr="007E2F38" w:rsidRDefault="00BC541B" w:rsidP="007E2F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BC541B" w:rsidRPr="007E2F38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7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user</cp:lastModifiedBy>
  <cp:revision>89</cp:revision>
  <cp:lastPrinted>2021-12-22T04:45:00Z</cp:lastPrinted>
  <dcterms:created xsi:type="dcterms:W3CDTF">2018-09-24T09:07:00Z</dcterms:created>
  <dcterms:modified xsi:type="dcterms:W3CDTF">2022-08-25T04:00:00Z</dcterms:modified>
</cp:coreProperties>
</file>